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1C" w:rsidRDefault="00DF461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461C" w:rsidRDefault="00DF461C">
      <w:pPr>
        <w:pStyle w:val="ConsPlusNormal"/>
        <w:jc w:val="both"/>
        <w:outlineLvl w:val="0"/>
      </w:pPr>
    </w:p>
    <w:p w:rsidR="00DF461C" w:rsidRDefault="00DF461C">
      <w:pPr>
        <w:pStyle w:val="ConsPlusTitle"/>
        <w:jc w:val="center"/>
        <w:outlineLvl w:val="0"/>
      </w:pPr>
      <w:r>
        <w:t>АДМИНИСТРАЦИЯ ТВЕРСКОЙ ОБЛАСТИ</w:t>
      </w:r>
    </w:p>
    <w:p w:rsidR="00DF461C" w:rsidRDefault="00DF461C">
      <w:pPr>
        <w:pStyle w:val="ConsPlusTitle"/>
        <w:jc w:val="center"/>
      </w:pPr>
    </w:p>
    <w:p w:rsidR="00DF461C" w:rsidRDefault="00DF461C">
      <w:pPr>
        <w:pStyle w:val="ConsPlusTitle"/>
        <w:jc w:val="center"/>
      </w:pPr>
      <w:r>
        <w:t>ПОСТАНОВЛЕНИЕ</w:t>
      </w:r>
    </w:p>
    <w:p w:rsidR="00DF461C" w:rsidRDefault="00DF461C">
      <w:pPr>
        <w:pStyle w:val="ConsPlusTitle"/>
        <w:jc w:val="center"/>
      </w:pPr>
      <w:r>
        <w:t>от 28 сентября 2010 г. N 458-па</w:t>
      </w:r>
    </w:p>
    <w:p w:rsidR="00DF461C" w:rsidRDefault="00DF461C">
      <w:pPr>
        <w:pStyle w:val="ConsPlusTitle"/>
        <w:jc w:val="center"/>
      </w:pPr>
    </w:p>
    <w:p w:rsidR="00DF461C" w:rsidRDefault="00DF461C">
      <w:pPr>
        <w:pStyle w:val="ConsPlusTitle"/>
        <w:jc w:val="center"/>
      </w:pPr>
      <w:r>
        <w:t>О ПОРЯДКЕ РАЗРАБОТКИ И УТВЕРЖДЕНИЯ ОРГАНАМИ МЕСТНОГО</w:t>
      </w:r>
    </w:p>
    <w:p w:rsidR="00DF461C" w:rsidRDefault="00DF461C">
      <w:pPr>
        <w:pStyle w:val="ConsPlusTitle"/>
        <w:jc w:val="center"/>
      </w:pPr>
      <w:r>
        <w:t>САМОУПРАВЛЕНИЯ МУНИЦИПАЛЬНЫХ ОБРАЗОВАНИЙ ТВЕРСКОЙ ОБЛАСТИ</w:t>
      </w:r>
    </w:p>
    <w:p w:rsidR="00DF461C" w:rsidRDefault="00DF461C">
      <w:pPr>
        <w:pStyle w:val="ConsPlusTitle"/>
        <w:jc w:val="center"/>
      </w:pPr>
      <w:r>
        <w:t>СХЕМ РАЗМЕЩЕНИЯ НЕСТАЦИОНАРНЫХ ТОРГОВЫХ ОБЪЕКТОВ</w:t>
      </w:r>
    </w:p>
    <w:p w:rsidR="00DF461C" w:rsidRDefault="00DF46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6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</w:t>
            </w:r>
          </w:p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>от 03.09.2012 N 516-пп)</w:t>
            </w:r>
          </w:p>
        </w:tc>
      </w:tr>
    </w:tbl>
    <w:p w:rsidR="00DF461C" w:rsidRDefault="00DF461C">
      <w:pPr>
        <w:pStyle w:val="ConsPlusNormal"/>
        <w:jc w:val="center"/>
      </w:pPr>
    </w:p>
    <w:p w:rsidR="00DF461C" w:rsidRDefault="00DF461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Администрация Тверской области постановляет: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(прилагается).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образований Тверской области в срок до 01.12.2010 разработать и утвердить схему размещения нестационарных торговых объектов.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2.1. Министерству экономического развития Тверской области осуществлять взаимодействие по вопросам разработки и утверждения схем размещения нестационарных торговых объектов с органами местного самоуправления муниципальных образований Тверской области.</w:t>
      </w:r>
    </w:p>
    <w:p w:rsidR="00DF461C" w:rsidRDefault="00DF461C">
      <w:pPr>
        <w:pStyle w:val="ConsPlusNormal"/>
        <w:jc w:val="both"/>
      </w:pPr>
      <w:r>
        <w:t xml:space="preserve">(п. 2.1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03.09.2012 N 516-пп)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 xml:space="preserve">3. Утратил силу с 3 сентября 2012 года.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03.09.2012 N 516-пп.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jc w:val="right"/>
      </w:pPr>
      <w:r>
        <w:t>Губернатор Тверской области</w:t>
      </w:r>
    </w:p>
    <w:p w:rsidR="00DF461C" w:rsidRDefault="00DF461C">
      <w:pPr>
        <w:pStyle w:val="ConsPlusNormal"/>
        <w:jc w:val="right"/>
      </w:pPr>
      <w:r>
        <w:t>Д.В.ЗЕЛЕНИН</w:t>
      </w: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jc w:val="right"/>
        <w:outlineLvl w:val="0"/>
      </w:pPr>
      <w:r>
        <w:t>Приложение</w:t>
      </w:r>
    </w:p>
    <w:p w:rsidR="00DF461C" w:rsidRDefault="00DF461C">
      <w:pPr>
        <w:pStyle w:val="ConsPlusNormal"/>
        <w:jc w:val="right"/>
      </w:pPr>
      <w:r>
        <w:t>к Постановлению</w:t>
      </w:r>
    </w:p>
    <w:p w:rsidR="00DF461C" w:rsidRDefault="00DF461C">
      <w:pPr>
        <w:pStyle w:val="ConsPlusNormal"/>
        <w:jc w:val="right"/>
      </w:pPr>
      <w:r>
        <w:t>администрации Тверской области</w:t>
      </w:r>
    </w:p>
    <w:p w:rsidR="00DF461C" w:rsidRDefault="00DF461C">
      <w:pPr>
        <w:pStyle w:val="ConsPlusNormal"/>
        <w:jc w:val="right"/>
      </w:pPr>
      <w:r>
        <w:t>от 28 сентября 2010 г. N 458-па</w:t>
      </w: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jc w:val="center"/>
      </w:pPr>
      <w:bookmarkStart w:id="0" w:name="P33"/>
      <w:bookmarkEnd w:id="0"/>
      <w:r>
        <w:t>Порядок</w:t>
      </w:r>
    </w:p>
    <w:p w:rsidR="00DF461C" w:rsidRDefault="00DF461C">
      <w:pPr>
        <w:pStyle w:val="ConsPlusNormal"/>
        <w:jc w:val="center"/>
      </w:pPr>
      <w:r>
        <w:t>разработки и утверждения органами местного самоуправления</w:t>
      </w:r>
    </w:p>
    <w:p w:rsidR="00DF461C" w:rsidRDefault="00DF461C">
      <w:pPr>
        <w:pStyle w:val="ConsPlusNormal"/>
        <w:jc w:val="center"/>
      </w:pPr>
      <w:r>
        <w:t>муниципальных образований Тверской области схем размещения</w:t>
      </w:r>
    </w:p>
    <w:p w:rsidR="00DF461C" w:rsidRDefault="00DF461C">
      <w:pPr>
        <w:pStyle w:val="ConsPlusNormal"/>
        <w:jc w:val="center"/>
      </w:pPr>
      <w:r>
        <w:lastRenderedPageBreak/>
        <w:t>нестационарных торговых объектов</w:t>
      </w:r>
    </w:p>
    <w:p w:rsidR="00DF461C" w:rsidRDefault="00DF46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6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Тверской области</w:t>
            </w:r>
          </w:p>
          <w:p w:rsidR="00DF461C" w:rsidRDefault="00DF461C">
            <w:pPr>
              <w:pStyle w:val="ConsPlusNormal"/>
              <w:jc w:val="center"/>
            </w:pPr>
            <w:r>
              <w:rPr>
                <w:color w:val="392C69"/>
              </w:rPr>
              <w:t>от 03.09.2012 N 516-пп)</w:t>
            </w:r>
          </w:p>
        </w:tc>
      </w:tr>
    </w:tbl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Федерального закона от 28.12.2009 N 381-ФЗ "Об основах государственного регулирования торговой деятельности в Российской Федерации" и устанавливает механизм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 на земельных участках, в зданиях, строениях, сооружениях, находящихся в муниципальной собственности.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Схема</w:t>
        </w:r>
      </w:hyperlink>
      <w:r>
        <w:t xml:space="preserve"> размещения нестационарных торговых объектов разрабатывается на три года, по форме согласно приложению к настоящему Порядку, с учетом необходимости обеспечения устойчивого развития территорий соответствующих муниципальных образований Тверской области и достижения нормативов минимальной обеспеченности населения площадью торговых объектов, установленных Правительством Тверской области, в соответствии с </w:t>
      </w:r>
      <w:hyperlink r:id="rId11" w:history="1">
        <w:r>
          <w:rPr>
            <w:color w:val="0000FF"/>
          </w:rPr>
          <w:t>методикой</w:t>
        </w:r>
      </w:hyperlink>
      <w:r>
        <w:t xml:space="preserve"> расчета указанных нормативов, утвержденной Правительством Российской Федерации.</w:t>
      </w:r>
    </w:p>
    <w:p w:rsidR="00DF461C" w:rsidRDefault="00DF46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03.09.2012 N 516-пп)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При разработке схемы размещения нестационарных торговых объектов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DF461C" w:rsidRDefault="00DF461C">
      <w:pPr>
        <w:pStyle w:val="ConsPlusNormal"/>
        <w:spacing w:before="220"/>
        <w:ind w:firstLine="540"/>
        <w:jc w:val="both"/>
      </w:pPr>
      <w:bookmarkStart w:id="1" w:name="P45"/>
      <w:bookmarkEnd w:id="1"/>
      <w:r>
        <w:t>3. Схема размещения нестационарных торговых объектов разрабатывается и утверждается органами местного самоуправления, муниципальных образований Тверской области определенным в соответствии уставом муниципального образования Тверской области.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4. В схему размещения нестационарных торговых объектов не чаще двух раз в год могут быть внесены изменения в порядке, установленном органом местного самоуправления муниципального образования Тверской области.</w:t>
      </w:r>
    </w:p>
    <w:p w:rsidR="00DF461C" w:rsidRDefault="00DF461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03.09.2012 N 516-пп)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 xml:space="preserve">5. Правовой акт, предусмотренный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порядка, принимается на основании заключений комиссии, создаваемой органами местного самоуправления муниципальных образований Тверской области.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6. В состав комиссии могут входить представители органов государственной власти Тверской области, соответствующих федеральных органов исполнительной власти (по согласованию с ними), а также представители заинтересованных организаций и иные лица по согласованию с ними.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7. Схемой размещения нестационарных торговых объектов устанавливаются: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а) адрес местонахождения нестационарного торгового объекта и его площадь;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б) специализация торговых объектов (продажа промышленных товаров, продажа продовольственных товаров, продажа продовольственных и непродовольственных товаров);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в) тип торгового объекта (киоск, лоток, палатка, павильон, а также передвижные средства развозной и разносной торговли);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г) период функционирования нестационарного торгового объекта.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 xml:space="preserve">8. Схемой размещения нестационарных торговых объектов должно предусматриваться </w:t>
      </w:r>
      <w:r>
        <w:lastRenderedPageBreak/>
        <w:t>размещение не менее чем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9. Утвержденные органами местного самоуправления муниципальных образований Тверской области схемы размещения нестационарных торговых объектов и вносимые в них изменения не позднее десяти дней после их утверждения подлежат опубликованию в средствах массовой информации и на официальном сайте органа местного самоуправления муниципального образования Тверской области в информационно-телекоммуникационной сети Интернет (в случае его наличия), а также не позднее указанного срока представляются в Министерство экономического развития Тверской области для размещения на официальном сайте Министерства экономического развития Тверской области.</w:t>
      </w:r>
    </w:p>
    <w:p w:rsidR="00DF461C" w:rsidRDefault="00DF461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03.09.2012 N 516-пп)</w:t>
      </w:r>
    </w:p>
    <w:p w:rsidR="00DF461C" w:rsidRDefault="00DF461C">
      <w:pPr>
        <w:pStyle w:val="ConsPlusNormal"/>
        <w:spacing w:before="220"/>
        <w:ind w:firstLine="540"/>
        <w:jc w:val="both"/>
      </w:pPr>
      <w:r>
        <w:t>10. Утверждение схемы размещения нестационарных торговых объектов,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jc w:val="right"/>
        <w:outlineLvl w:val="1"/>
      </w:pPr>
      <w:r>
        <w:t>Приложение</w:t>
      </w:r>
    </w:p>
    <w:p w:rsidR="00DF461C" w:rsidRDefault="00DF461C">
      <w:pPr>
        <w:pStyle w:val="ConsPlusNormal"/>
        <w:jc w:val="right"/>
      </w:pPr>
      <w:r>
        <w:t>к Порядку разработки и утверждения</w:t>
      </w:r>
    </w:p>
    <w:p w:rsidR="00DF461C" w:rsidRDefault="00DF461C">
      <w:pPr>
        <w:pStyle w:val="ConsPlusNormal"/>
        <w:jc w:val="right"/>
      </w:pPr>
      <w:r>
        <w:t>органами местного самоуправления</w:t>
      </w:r>
    </w:p>
    <w:p w:rsidR="00DF461C" w:rsidRDefault="00DF461C">
      <w:pPr>
        <w:pStyle w:val="ConsPlusNormal"/>
        <w:jc w:val="right"/>
      </w:pPr>
      <w:r>
        <w:t>муниципальных образований Тверской</w:t>
      </w:r>
    </w:p>
    <w:p w:rsidR="00DF461C" w:rsidRDefault="00DF461C">
      <w:pPr>
        <w:pStyle w:val="ConsPlusNormal"/>
        <w:jc w:val="right"/>
      </w:pPr>
      <w:r>
        <w:t>области схем размещения</w:t>
      </w:r>
    </w:p>
    <w:p w:rsidR="00DF461C" w:rsidRDefault="00DF461C">
      <w:pPr>
        <w:pStyle w:val="ConsPlusNormal"/>
        <w:jc w:val="right"/>
      </w:pPr>
      <w:r>
        <w:t>нестационарных торговых объектов</w:t>
      </w:r>
    </w:p>
    <w:p w:rsidR="00DF461C" w:rsidRDefault="00DF461C">
      <w:pPr>
        <w:pStyle w:val="ConsPlusNormal"/>
        <w:jc w:val="right"/>
      </w:pPr>
    </w:p>
    <w:p w:rsidR="00DF461C" w:rsidRDefault="00DF461C">
      <w:pPr>
        <w:pStyle w:val="ConsPlusNormal"/>
        <w:jc w:val="center"/>
      </w:pPr>
      <w:bookmarkStart w:id="2" w:name="P71"/>
      <w:bookmarkEnd w:id="2"/>
      <w:r>
        <w:t>Схема</w:t>
      </w:r>
    </w:p>
    <w:p w:rsidR="00DF461C" w:rsidRDefault="00DF461C">
      <w:pPr>
        <w:pStyle w:val="ConsPlusNormal"/>
        <w:jc w:val="center"/>
      </w:pPr>
      <w:r>
        <w:t>размещения нестационарных торговых объектов</w:t>
      </w:r>
    </w:p>
    <w:p w:rsidR="00DF461C" w:rsidRDefault="00DF461C">
      <w:pPr>
        <w:pStyle w:val="ConsPlusNormal"/>
        <w:jc w:val="center"/>
      </w:pPr>
      <w:r>
        <w:t>на территории муниципального образования Тверской области</w:t>
      </w:r>
    </w:p>
    <w:p w:rsidR="00DF461C" w:rsidRDefault="00DF461C">
      <w:pPr>
        <w:pStyle w:val="ConsPlusNormal"/>
        <w:jc w:val="center"/>
      </w:pPr>
      <w:r>
        <w:t>_________________________________________________________</w:t>
      </w:r>
    </w:p>
    <w:p w:rsidR="00DF461C" w:rsidRDefault="00DF461C">
      <w:pPr>
        <w:pStyle w:val="ConsPlusNormal"/>
        <w:jc w:val="center"/>
      </w:pPr>
      <w:r>
        <w:t>(наименование муниципального образования Тверской области)</w:t>
      </w:r>
    </w:p>
    <w:p w:rsidR="00DF461C" w:rsidRDefault="00DF461C">
      <w:pPr>
        <w:pStyle w:val="ConsPlusNormal"/>
        <w:jc w:val="center"/>
      </w:pPr>
      <w:r>
        <w:t>на период с "___" _________ 20___ по "___" _________ 20___</w:t>
      </w:r>
    </w:p>
    <w:p w:rsidR="00DF461C" w:rsidRDefault="00DF461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800"/>
        <w:gridCol w:w="1560"/>
        <w:gridCol w:w="2280"/>
      </w:tblGrid>
      <w:tr w:rsidR="00DF461C">
        <w:trPr>
          <w:trHeight w:val="240"/>
        </w:trPr>
        <w:tc>
          <w:tcPr>
            <w:tcW w:w="600" w:type="dxa"/>
          </w:tcPr>
          <w:p w:rsidR="00DF461C" w:rsidRDefault="00DF461C">
            <w:pPr>
              <w:pStyle w:val="ConsPlusNonformat"/>
              <w:jc w:val="both"/>
            </w:pPr>
            <w:r>
              <w:t xml:space="preserve"> N </w:t>
            </w:r>
          </w:p>
          <w:p w:rsidR="00DF461C" w:rsidRDefault="00DF461C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240" w:type="dxa"/>
          </w:tcPr>
          <w:p w:rsidR="00DF461C" w:rsidRDefault="00DF461C">
            <w:pPr>
              <w:pStyle w:val="ConsPlusNonformat"/>
              <w:jc w:val="both"/>
            </w:pPr>
            <w:r>
              <w:t xml:space="preserve">  Адрес местонахождения  </w:t>
            </w:r>
          </w:p>
          <w:p w:rsidR="00DF461C" w:rsidRDefault="00DF461C">
            <w:pPr>
              <w:pStyle w:val="ConsPlusNonformat"/>
              <w:jc w:val="both"/>
            </w:pPr>
            <w:r>
              <w:t>нестационарного торгового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        объекта         </w:t>
            </w:r>
          </w:p>
        </w:tc>
        <w:tc>
          <w:tcPr>
            <w:tcW w:w="1800" w:type="dxa"/>
          </w:tcPr>
          <w:p w:rsidR="00DF461C" w:rsidRDefault="00DF461C">
            <w:pPr>
              <w:pStyle w:val="ConsPlusNonformat"/>
              <w:jc w:val="both"/>
            </w:pPr>
            <w:r>
              <w:t>Специализация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 торгового  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  объекта   </w:t>
            </w:r>
          </w:p>
        </w:tc>
        <w:tc>
          <w:tcPr>
            <w:tcW w:w="1560" w:type="dxa"/>
          </w:tcPr>
          <w:p w:rsidR="00DF461C" w:rsidRDefault="00DF461C">
            <w:pPr>
              <w:pStyle w:val="ConsPlusNonformat"/>
              <w:jc w:val="both"/>
            </w:pPr>
            <w:r>
              <w:t xml:space="preserve">    Тип    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торгового 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 объекта  </w:t>
            </w:r>
          </w:p>
        </w:tc>
        <w:tc>
          <w:tcPr>
            <w:tcW w:w="2280" w:type="dxa"/>
          </w:tcPr>
          <w:p w:rsidR="00DF461C" w:rsidRDefault="00DF461C">
            <w:pPr>
              <w:pStyle w:val="ConsPlusNonformat"/>
              <w:jc w:val="both"/>
            </w:pPr>
            <w:r>
              <w:t xml:space="preserve">     Период      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функционирования </w:t>
            </w:r>
          </w:p>
          <w:p w:rsidR="00DF461C" w:rsidRDefault="00DF461C">
            <w:pPr>
              <w:pStyle w:val="ConsPlusNonformat"/>
              <w:jc w:val="both"/>
            </w:pPr>
            <w:r>
              <w:t xml:space="preserve"> нестационарного </w:t>
            </w:r>
          </w:p>
          <w:p w:rsidR="00DF461C" w:rsidRDefault="00DF461C">
            <w:pPr>
              <w:pStyle w:val="ConsPlusNonformat"/>
              <w:jc w:val="both"/>
            </w:pPr>
            <w:r>
              <w:t>торгового объекта</w:t>
            </w:r>
          </w:p>
        </w:tc>
      </w:tr>
      <w:tr w:rsidR="00DF46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324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  <w:r>
              <w:t xml:space="preserve">            2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  <w:r>
              <w:t xml:space="preserve">  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  <w:r>
              <w:t xml:space="preserve">      4    </w:t>
            </w:r>
          </w:p>
        </w:tc>
        <w:tc>
          <w:tcPr>
            <w:tcW w:w="228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  <w:r>
              <w:t xml:space="preserve">        5        </w:t>
            </w:r>
          </w:p>
        </w:tc>
      </w:tr>
      <w:tr w:rsidR="00DF46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</w:tr>
      <w:tr w:rsidR="00DF46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</w:tr>
      <w:tr w:rsidR="00DF46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</w:tr>
      <w:tr w:rsidR="00DF461C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DF461C" w:rsidRDefault="00DF461C">
            <w:pPr>
              <w:pStyle w:val="ConsPlusNonformat"/>
              <w:jc w:val="both"/>
            </w:pPr>
          </w:p>
        </w:tc>
      </w:tr>
    </w:tbl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ind w:firstLine="540"/>
        <w:jc w:val="both"/>
      </w:pPr>
    </w:p>
    <w:p w:rsidR="00DF461C" w:rsidRDefault="00DF46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FDA" w:rsidRDefault="00DF1FDA">
      <w:bookmarkStart w:id="3" w:name="_GoBack"/>
      <w:bookmarkEnd w:id="3"/>
    </w:p>
    <w:sectPr w:rsidR="00DF1FDA" w:rsidSect="00F5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1C"/>
    <w:rsid w:val="00DF1FDA"/>
    <w:rsid w:val="00D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8122D-EBF2-4C3A-AEC0-71F1D692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6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6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4D89C3E5A9CE6B11BA05EA4CD7566239D7A28F22A2A749B2EDAF9603816DE690E6E5CC505557B0B8F28s7e0P" TargetMode="External"/><Relationship Id="rId13" Type="http://schemas.openxmlformats.org/officeDocument/2006/relationships/hyperlink" Target="consultantplus://offline/ref=7264D89C3E5A9CE6B11BA05EA4CD7566239D7A28F22A2A749B2EDAF9603816DE690E6E5CC505557B0B8F29s7e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64D89C3E5A9CE6B11BA05EA4CD7566239D7A28F22A2A749B2EDAF9603816DE690E6E5CC505557B0B8F28s7eEP" TargetMode="External"/><Relationship Id="rId12" Type="http://schemas.openxmlformats.org/officeDocument/2006/relationships/hyperlink" Target="consultantplus://offline/ref=7264D89C3E5A9CE6B11BA05EA4CD7566239D7A28F22A2A749B2EDAF9603816DE690E6E5CC505557B0B8F29s7e8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64D89C3E5A9CE6B11BBE53B2A12F6826962723F0222021C57181A437311C892E41371E8108557As0eCP" TargetMode="External"/><Relationship Id="rId11" Type="http://schemas.openxmlformats.org/officeDocument/2006/relationships/hyperlink" Target="consultantplus://offline/ref=7264D89C3E5A9CE6B11BBE53B2A12F6824962127F12D2021C57181A437311C892E41371E8108547As0eDP" TargetMode="External"/><Relationship Id="rId5" Type="http://schemas.openxmlformats.org/officeDocument/2006/relationships/hyperlink" Target="consultantplus://offline/ref=7264D89C3E5A9CE6B11BA05EA4CD7566239D7A28F22A2A749B2EDAF9603816DE690E6E5CC505557B0B8F28s7eD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64D89C3E5A9CE6B11BBE53B2A12F6826962723F0222021C57181A437311C892E41371E8108557As0eF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264D89C3E5A9CE6B11BA05EA4CD7566239D7A28F22A2A749B2EDAF9603816DE690E6E5CC505557B0B8F28s7e1P" TargetMode="External"/><Relationship Id="rId14" Type="http://schemas.openxmlformats.org/officeDocument/2006/relationships/hyperlink" Target="consultantplus://offline/ref=7264D89C3E5A9CE6B11BA05EA4CD7566239D7A28F22A2A749B2EDAF9603816DE690E6E5CC505557B0B8F29s7e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2018-08-29T15:30:00Z</dcterms:created>
  <dcterms:modified xsi:type="dcterms:W3CDTF">2018-08-29T15:31:00Z</dcterms:modified>
</cp:coreProperties>
</file>